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outlineLvl w:val="9"/>
        <w:rPr>
          <w:rFonts w:hint="eastAsia"/>
          <w:lang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25307"/>
      <w:r>
        <w:rPr>
          <w:rFonts w:hint="eastAsia"/>
          <w:lang w:val="en-US" w:eastAsia="zh-CN"/>
        </w:rPr>
        <w:t>APP视频功能教程</w:t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0329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_Toc25307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APP视频功能教程</w:t>
          </w:r>
          <w:r>
            <w:tab/>
          </w:r>
          <w:r>
            <w:fldChar w:fldCharType="begin"/>
          </w:r>
          <w:r>
            <w:instrText xml:space="preserve"> PAGEREF _Toc25307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_Toc24668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eastAsia="zh-CN"/>
            </w:rPr>
            <w:t>一、后台上传视频</w:t>
          </w:r>
          <w:r>
            <w:tab/>
          </w:r>
          <w:r>
            <w:fldChar w:fldCharType="begin"/>
          </w:r>
          <w:r>
            <w:instrText xml:space="preserve"> PAGEREF _Toc24668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_Toc25538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bCs/>
              <w:szCs w:val="24"/>
              <w:lang w:val="en-US" w:eastAsia="zh-CN"/>
            </w:rPr>
            <w:t>1. 登录</w:t>
          </w:r>
          <w:r>
            <w:tab/>
          </w:r>
          <w:r>
            <w:fldChar w:fldCharType="begin"/>
          </w:r>
          <w:r>
            <w:instrText xml:space="preserve"> PAGEREF _Toc25538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_Toc3524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bCs/>
              <w:szCs w:val="24"/>
              <w:lang w:val="en-US" w:eastAsia="zh-CN"/>
            </w:rPr>
            <w:t>2. 章节管理</w:t>
          </w:r>
          <w:r>
            <w:tab/>
          </w:r>
          <w:r>
            <w:fldChar w:fldCharType="begin"/>
          </w:r>
          <w:r>
            <w:instrText xml:space="preserve"> PAGEREF _Toc3524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_Toc15184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新宋体" w:hAnsi="新宋体" w:eastAsia="新宋体" w:cs="新宋体"/>
              <w:bCs/>
              <w:szCs w:val="24"/>
              <w:lang w:val="en-US" w:eastAsia="zh-CN"/>
            </w:rPr>
            <w:t xml:space="preserve">3. </w:t>
          </w:r>
          <w:r>
            <w:rPr>
              <w:rFonts w:hint="eastAsia" w:ascii="新宋体" w:hAnsi="新宋体" w:eastAsia="新宋体" w:cs="新宋体"/>
              <w:bCs/>
              <w:szCs w:val="24"/>
              <w:lang w:val="en-US" w:eastAsia="zh-CN"/>
            </w:rPr>
            <w:t>管理课程</w:t>
          </w:r>
          <w:r>
            <w:tab/>
          </w:r>
          <w:r>
            <w:fldChar w:fldCharType="begin"/>
          </w:r>
          <w:r>
            <w:instrText xml:space="preserve"> PAGEREF _Toc15184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_Toc5986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新宋体" w:hAnsi="新宋体" w:eastAsia="新宋体" w:cs="新宋体"/>
              <w:bCs/>
              <w:szCs w:val="24"/>
              <w:lang w:val="en-US" w:eastAsia="zh-CN"/>
            </w:rPr>
            <w:t xml:space="preserve">4. </w:t>
          </w:r>
          <w:r>
            <w:rPr>
              <w:rFonts w:hint="eastAsia" w:ascii="新宋体" w:hAnsi="新宋体" w:eastAsia="新宋体" w:cs="新宋体"/>
              <w:bCs/>
              <w:szCs w:val="24"/>
              <w:lang w:val="en-US" w:eastAsia="zh-CN"/>
            </w:rPr>
            <w:t>新增课程</w:t>
          </w:r>
          <w:r>
            <w:tab/>
          </w:r>
          <w:r>
            <w:fldChar w:fldCharType="begin"/>
          </w:r>
          <w:r>
            <w:instrText xml:space="preserve"> PAGEREF _Toc5986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_Toc24250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新宋体" w:hAnsi="新宋体" w:eastAsia="新宋体" w:cs="新宋体"/>
              <w:bCs/>
              <w:szCs w:val="24"/>
              <w:lang w:val="en-US" w:eastAsia="zh-CN"/>
            </w:rPr>
            <w:t xml:space="preserve">5. </w:t>
          </w:r>
          <w:r>
            <w:rPr>
              <w:rFonts w:hint="eastAsia" w:ascii="新宋体" w:hAnsi="新宋体" w:eastAsia="新宋体" w:cs="新宋体"/>
              <w:bCs/>
              <w:szCs w:val="24"/>
              <w:lang w:val="en-US" w:eastAsia="zh-CN"/>
            </w:rPr>
            <w:t>管理课程章节</w:t>
          </w:r>
          <w:r>
            <w:tab/>
          </w:r>
          <w:r>
            <w:fldChar w:fldCharType="begin"/>
          </w:r>
          <w:r>
            <w:instrText xml:space="preserve"> PAGEREF _Toc24250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_Toc6396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新宋体" w:hAnsi="新宋体" w:eastAsia="新宋体" w:cs="新宋体"/>
              <w:bCs/>
              <w:szCs w:val="24"/>
              <w:lang w:val="en-US" w:eastAsia="zh-CN"/>
            </w:rPr>
            <w:t xml:space="preserve">6. </w:t>
          </w:r>
          <w:r>
            <w:rPr>
              <w:rFonts w:hint="eastAsia" w:ascii="新宋体" w:hAnsi="新宋体" w:eastAsia="新宋体" w:cs="新宋体"/>
              <w:bCs/>
              <w:szCs w:val="24"/>
              <w:lang w:val="en-US" w:eastAsia="zh-CN"/>
            </w:rPr>
            <w:t>增加章节</w:t>
          </w:r>
          <w:r>
            <w:tab/>
          </w:r>
          <w:r>
            <w:fldChar w:fldCharType="begin"/>
          </w:r>
          <w:r>
            <w:instrText xml:space="preserve"> PAGEREF _Toc6396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_Toc4226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二、APP中</w:t>
          </w:r>
          <w:r>
            <w:rPr>
              <w:rFonts w:hint="eastAsia"/>
              <w:lang w:eastAsia="zh-CN"/>
            </w:rPr>
            <w:t>视频功能</w:t>
          </w:r>
          <w:r>
            <w:tab/>
          </w:r>
          <w:r>
            <w:fldChar w:fldCharType="begin"/>
          </w:r>
          <w:r>
            <w:instrText xml:space="preserve"> PAGEREF _Toc4226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_Toc29053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Cs w:val="24"/>
              <w:lang w:val="en-US" w:eastAsia="zh-CN"/>
            </w:rPr>
            <w:t>1、 手机端登录</w:t>
          </w:r>
          <w:r>
            <w:tab/>
          </w:r>
          <w:r>
            <w:fldChar w:fldCharType="begin"/>
          </w:r>
          <w:r>
            <w:instrText xml:space="preserve"> PAGEREF _Toc29053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  <w:bookmarkStart w:id="18" w:name="_GoBack"/>
          <w:bookmarkEnd w:id="18"/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_Toc2198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新宋体" w:hAnsi="新宋体" w:eastAsia="新宋体" w:cs="新宋体"/>
              <w:bCs/>
              <w:szCs w:val="24"/>
              <w:lang w:val="en-US" w:eastAsia="zh-CN"/>
            </w:rPr>
            <w:t xml:space="preserve">2、 </w:t>
          </w:r>
          <w:r>
            <w:rPr>
              <w:rFonts w:hint="eastAsia" w:ascii="新宋体" w:hAnsi="新宋体" w:eastAsia="新宋体" w:cs="新宋体"/>
              <w:szCs w:val="24"/>
              <w:lang w:val="en-US" w:eastAsia="zh-CN"/>
            </w:rPr>
            <w:t>进入课程页面</w:t>
          </w:r>
          <w:r>
            <w:tab/>
          </w:r>
          <w:r>
            <w:fldChar w:fldCharType="begin"/>
          </w:r>
          <w:r>
            <w:instrText xml:space="preserve"> PAGEREF _Toc2198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_Toc8987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新宋体" w:hAnsi="新宋体" w:eastAsia="新宋体" w:cs="新宋体"/>
              <w:szCs w:val="24"/>
              <w:lang w:val="en-US" w:eastAsia="zh-CN"/>
            </w:rPr>
            <w:t xml:space="preserve">3、 </w:t>
          </w:r>
          <w:r>
            <w:rPr>
              <w:rFonts w:hint="eastAsia" w:ascii="新宋体" w:hAnsi="新宋体" w:eastAsia="新宋体" w:cs="新宋体"/>
              <w:szCs w:val="24"/>
              <w:lang w:val="en-US" w:eastAsia="zh-CN"/>
            </w:rPr>
            <w:t>操作视频</w:t>
          </w:r>
          <w:r>
            <w:tab/>
          </w:r>
          <w:r>
            <w:fldChar w:fldCharType="begin"/>
          </w:r>
          <w:r>
            <w:instrText xml:space="preserve"> PAGEREF _Toc8987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_Toc19023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bCs/>
              <w:szCs w:val="24"/>
              <w:lang w:val="en-US" w:eastAsia="zh-CN"/>
            </w:rPr>
            <w:t xml:space="preserve">4、 </w:t>
          </w:r>
          <w:r>
            <w:rPr>
              <w:rFonts w:hint="eastAsia" w:ascii="新宋体" w:hAnsi="新宋体" w:eastAsia="新宋体" w:cs="新宋体"/>
              <w:szCs w:val="24"/>
              <w:lang w:val="en-US" w:eastAsia="zh-CN"/>
            </w:rPr>
            <w:t>详情页功能</w:t>
          </w:r>
          <w:r>
            <w:tab/>
          </w:r>
          <w:r>
            <w:fldChar w:fldCharType="begin"/>
          </w:r>
          <w:r>
            <w:instrText xml:space="preserve"> PAGEREF _Toc19023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_Toc28128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Cs w:val="24"/>
              <w:lang w:val="en-US" w:eastAsia="zh-CN"/>
            </w:rPr>
            <w:t>5、 评论页功能</w:t>
          </w:r>
          <w:r>
            <w:tab/>
          </w:r>
          <w:r>
            <w:fldChar w:fldCharType="begin"/>
          </w:r>
          <w:r>
            <w:instrText xml:space="preserve"> PAGEREF _Toc28128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_Toc32593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Cs w:val="24"/>
              <w:lang w:val="en-US" w:eastAsia="zh-CN"/>
            </w:rPr>
            <w:t>6、 回答页功能</w:t>
          </w:r>
          <w:r>
            <w:tab/>
          </w:r>
          <w:r>
            <w:fldChar w:fldCharType="begin"/>
          </w:r>
          <w:r>
            <w:instrText xml:space="preserve"> PAGEREF _Toc32593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_Toc16253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Cs w:val="24"/>
              <w:lang w:val="en-US" w:eastAsia="zh-CN"/>
            </w:rPr>
            <w:t>7、 视频下载功能</w:t>
          </w:r>
          <w:r>
            <w:tab/>
          </w:r>
          <w:r>
            <w:fldChar w:fldCharType="begin"/>
          </w:r>
          <w:r>
            <w:instrText xml:space="preserve"> PAGEREF _Toc16253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_Toc9898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Cs w:val="24"/>
              <w:lang w:val="en-US" w:eastAsia="zh-CN"/>
            </w:rPr>
            <w:t>8、 查看学习记录和进度功能</w:t>
          </w:r>
          <w:r>
            <w:tab/>
          </w:r>
          <w:r>
            <w:fldChar w:fldCharType="begin"/>
          </w:r>
          <w:r>
            <w:instrText xml:space="preserve"> PAGEREF _Toc9898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_Toc10880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eastAsia="zh-CN"/>
            </w:rPr>
            <w:t xml:space="preserve">三、 </w:t>
          </w:r>
          <w:r>
            <w:rPr>
              <w:rFonts w:hint="eastAsia"/>
              <w:lang w:val="en-US" w:eastAsia="zh-CN"/>
            </w:rPr>
            <w:t>增加课件PPT</w:t>
          </w:r>
          <w:r>
            <w:rPr>
              <w:rFonts w:hint="eastAsia"/>
              <w:lang w:eastAsia="zh-CN"/>
            </w:rPr>
            <w:t>功能</w:t>
          </w:r>
          <w:r>
            <w:tab/>
          </w:r>
          <w:r>
            <w:fldChar w:fldCharType="begin"/>
          </w:r>
          <w:r>
            <w:instrText xml:space="preserve"> PAGEREF _Toc10880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outlineLvl w:val="9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jc w:val="both"/>
      </w:pPr>
      <w:bookmarkStart w:id="1" w:name="_Toc24668"/>
      <w:r>
        <w:rPr>
          <w:rFonts w:hint="eastAsia"/>
          <w:lang w:eastAsia="zh-CN"/>
        </w:rPr>
        <w:t>一、后台上传视频</w:t>
      </w:r>
      <w:bookmarkEnd w:id="1"/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bookmarkStart w:id="2" w:name="_Toc25538"/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登录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进入学校官网（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"http://www.situ.edu.cn/"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  <w:szCs w:val="24"/>
        </w:rPr>
        <w:t>http://www.situ.edu.cn/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）-&gt;信息门户-&gt;登录-&gt;应用中心-&gt;业务系统找到“沈工智校服务系统”,如下图：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021965"/>
            <wp:effectExtent l="0" t="0" r="12065" b="698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bookmarkStart w:id="3" w:name="_Toc3524"/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章节管理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选择左侧的“信息维护”，其中“课程列表”负责管理自己上传的课程，“章节列表”负责管理对应课程的章节管理，如下图：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28745" cy="4448175"/>
            <wp:effectExtent l="0" t="0" r="146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default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bookmarkStart w:id="4" w:name="_Toc15184"/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管理课程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进入课程列表中，可以增加、修改、删除课程，如下图：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7006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default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bookmarkStart w:id="5" w:name="_Toc5986"/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新增课程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新增课程时注意事项下图：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775585"/>
            <wp:effectExtent l="0" t="0" r="158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default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bookmarkStart w:id="6" w:name="_Toc24250"/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管理课程章节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进入章节列表中，可以增加、删除课程中的章节信息，上传视频也在此处，如下图：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193290"/>
            <wp:effectExtent l="0" t="0" r="1460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default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bookmarkStart w:id="7" w:name="_Toc6396"/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增加章节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增加章节时注意事项，如下图：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839720"/>
            <wp:effectExtent l="0" t="0" r="317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bidi w:val="0"/>
        <w:jc w:val="both"/>
        <w:rPr>
          <w:rFonts w:hint="eastAsia"/>
          <w:lang w:eastAsia="zh-CN"/>
        </w:rPr>
      </w:pPr>
      <w:bookmarkStart w:id="8" w:name="_Toc4226"/>
      <w:r>
        <w:rPr>
          <w:rFonts w:hint="eastAsia"/>
          <w:lang w:val="en-US" w:eastAsia="zh-CN"/>
        </w:rPr>
        <w:t>二、APP中</w:t>
      </w:r>
      <w:r>
        <w:rPr>
          <w:rFonts w:hint="eastAsia"/>
          <w:lang w:eastAsia="zh-CN"/>
        </w:rPr>
        <w:t>视频功能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bookmarkStart w:id="9" w:name="_Toc29053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手机端登录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通过二维码下载app手机端，如图2.1、图2.2</w:t>
      </w:r>
    </w:p>
    <w:p>
      <w:pPr>
        <w:widowControl w:val="0"/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62425" cy="3352800"/>
            <wp:effectExtent l="0" t="0" r="9525" b="0"/>
            <wp:docPr id="9" name="图片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图2.1  Android手机下载</w:t>
      </w:r>
    </w:p>
    <w:p>
      <w:pPr>
        <w:widowControl w:val="0"/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71725" cy="2333625"/>
            <wp:effectExtent l="0" t="0" r="9525" b="9525"/>
            <wp:docPr id="10" name="图片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图2.2  IOS手机下载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default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bookmarkStart w:id="10" w:name="_Toc2198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进入课程页面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学生使用学号，密码默认666666登录，老师使用工号和查询工资密码登录（默认也为666666），登录成功后选择“课程”进入观看视频界面，该界面下包括“搜索功能”、“筛选功能”，如图2.3</w:t>
      </w:r>
    </w:p>
    <w:p>
      <w:pPr>
        <w:jc w:val="center"/>
      </w:pPr>
      <w:r>
        <w:drawing>
          <wp:inline distT="0" distB="0" distL="114300" distR="114300">
            <wp:extent cx="2799715" cy="481457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图2.3  视频主页面</w:t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bookmarkStart w:id="11" w:name="_Toc8987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操作视频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选择相应的视频进入观看界面，可以选择不同的章节视频进行观看，对于某个视频可以播放、暂停、快进、全屏播放，还可以对改课程评论、对某一节内容进行提问和回复，如图2.4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084830" cy="5188585"/>
            <wp:effectExtent l="0" t="0" r="1270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图2.4 视频观看</w:t>
      </w:r>
    </w:p>
    <w:p>
      <w:pPr>
        <w:jc w:val="center"/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bookmarkStart w:id="12" w:name="_Toc19023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详情页功能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主要展示课程名称、课程详情、课程须知、可以学到哪些知识点，需要在后台录入，后台录入参照录入教程。如图2.5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049270" cy="3026410"/>
            <wp:effectExtent l="0" t="0" r="17780" b="25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图2.5 详情页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bookmarkStart w:id="13" w:name="_Toc28128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评论页功能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可以对课程进行评价、点赞，通过右下角的“+”号进入评论界面，并且可以对评论内容进行点赞和回复。如图2.6、图2.7、图2.8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304540" cy="3329940"/>
            <wp:effectExtent l="0" t="0" r="1016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图2.6 评价页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67785" cy="3179445"/>
            <wp:effectExtent l="0" t="0" r="18415" b="19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图2.7 评价按钮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33650" cy="4295140"/>
            <wp:effectExtent l="0" t="0" r="0" b="1016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图2.8 评价界面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bookmarkStart w:id="14" w:name="_Toc32593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回答页功能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可以对课程的某一小节视频内容进行提问，学生老师之间也可以互相回答相应的提问，如图2.9、图2.10、图2.11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781300" cy="2760345"/>
            <wp:effectExtent l="0" t="0" r="0" b="190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图2.9 问答主页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422525" cy="3851910"/>
            <wp:effectExtent l="0" t="0" r="15875" b="1524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图2.10 提问页面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092450" cy="5267960"/>
            <wp:effectExtent l="0" t="0" r="12700" b="889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图2.11 回答页面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bookmarkStart w:id="15" w:name="_Toc16253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视频下载功能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可以对某一课程进行下载后离线观看，通过选择对应的课程后点击下载，如图2.12，下载的视频去主页面中的下载中可进行查看，如图2.13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289175" cy="4109085"/>
            <wp:effectExtent l="0" t="0" r="15875" b="571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2.12 视频下载界面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165985" cy="3764915"/>
            <wp:effectExtent l="0" t="0" r="5715" b="698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2.13 离线视频观看界面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bookmarkStart w:id="16" w:name="_Toc9898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查看学习记录和进度功能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进入app主页面后选择“我的”---&gt;“学习记录”或者“课程进度”可以查看自己已经学习的视频内容和进度，如图2.14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301240" cy="4302760"/>
            <wp:effectExtent l="0" t="0" r="3810" b="254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t>图2.14 记录和进度界面</w:t>
      </w:r>
    </w:p>
    <w:p>
      <w:pPr>
        <w:pStyle w:val="2"/>
        <w:numPr>
          <w:ilvl w:val="0"/>
          <w:numId w:val="3"/>
        </w:numPr>
        <w:bidi w:val="0"/>
        <w:jc w:val="both"/>
        <w:rPr>
          <w:rFonts w:hint="eastAsia"/>
          <w:lang w:eastAsia="zh-CN"/>
        </w:rPr>
      </w:pPr>
      <w:bookmarkStart w:id="17" w:name="_Toc10880"/>
      <w:r>
        <w:rPr>
          <w:rFonts w:hint="eastAsia"/>
          <w:lang w:val="en-US" w:eastAsia="zh-CN"/>
        </w:rPr>
        <w:t>增加课件PPT</w:t>
      </w:r>
      <w:r>
        <w:rPr>
          <w:rFonts w:hint="eastAsia"/>
          <w:lang w:eastAsia="zh-CN"/>
        </w:rPr>
        <w:t>功能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老师可通过APP端首页-&gt;学业指导-&gt;学习指导点击右下角的“加号”图标进行添加经验，经验中可增加PPT文档，如下图3.1，图3.2。学生可关注相应的老师，对PPT进行下载。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81325" cy="5962650"/>
            <wp:effectExtent l="0" t="0" r="9525" b="0"/>
            <wp:docPr id="8" name="图片 8" descr="3f48990b94a806ab11dc2b9c6c48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f48990b94a806ab11dc2b9c6c483a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图3.1 增加经验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99485" cy="6998970"/>
            <wp:effectExtent l="0" t="0" r="5715" b="11430"/>
            <wp:docPr id="23" name="图片 23" descr="6a51dc0ef8caef48b23d30beb8db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a51dc0ef8caef48b23d30beb8db5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图3.2 添加附件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F79D64"/>
    <w:multiLevelType w:val="singleLevel"/>
    <w:tmpl w:val="AEF79D6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1FF2ADA"/>
    <w:multiLevelType w:val="singleLevel"/>
    <w:tmpl w:val="B1FF2AD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CEAEAE5"/>
    <w:multiLevelType w:val="singleLevel"/>
    <w:tmpl w:val="3CEAEA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8249D"/>
    <w:rsid w:val="00F90871"/>
    <w:rsid w:val="01A649BC"/>
    <w:rsid w:val="03FD213B"/>
    <w:rsid w:val="043C51F6"/>
    <w:rsid w:val="04DF784B"/>
    <w:rsid w:val="05091857"/>
    <w:rsid w:val="05541556"/>
    <w:rsid w:val="05C160B8"/>
    <w:rsid w:val="05F76200"/>
    <w:rsid w:val="06224791"/>
    <w:rsid w:val="071F41F7"/>
    <w:rsid w:val="07BA28BE"/>
    <w:rsid w:val="07E15CC9"/>
    <w:rsid w:val="082A4841"/>
    <w:rsid w:val="08505C53"/>
    <w:rsid w:val="090C1884"/>
    <w:rsid w:val="0A0C164A"/>
    <w:rsid w:val="0AA702D8"/>
    <w:rsid w:val="0AEB4F82"/>
    <w:rsid w:val="0B78344B"/>
    <w:rsid w:val="0E037F5B"/>
    <w:rsid w:val="0EEA1C1E"/>
    <w:rsid w:val="0F6C3BDF"/>
    <w:rsid w:val="0FD132D1"/>
    <w:rsid w:val="100423F4"/>
    <w:rsid w:val="11E042D2"/>
    <w:rsid w:val="123601AA"/>
    <w:rsid w:val="13352E2B"/>
    <w:rsid w:val="13C24E08"/>
    <w:rsid w:val="159B7097"/>
    <w:rsid w:val="16691DFB"/>
    <w:rsid w:val="17B92D67"/>
    <w:rsid w:val="18BC73CE"/>
    <w:rsid w:val="19333E32"/>
    <w:rsid w:val="195D29C2"/>
    <w:rsid w:val="199F2310"/>
    <w:rsid w:val="19D6617B"/>
    <w:rsid w:val="1A1C07D3"/>
    <w:rsid w:val="1ACD0D47"/>
    <w:rsid w:val="1B464AA7"/>
    <w:rsid w:val="1BE122ED"/>
    <w:rsid w:val="1DBF3527"/>
    <w:rsid w:val="1E484033"/>
    <w:rsid w:val="1F233723"/>
    <w:rsid w:val="2023311D"/>
    <w:rsid w:val="215B134C"/>
    <w:rsid w:val="220255F5"/>
    <w:rsid w:val="22911BD9"/>
    <w:rsid w:val="23A00AD4"/>
    <w:rsid w:val="256F3F7C"/>
    <w:rsid w:val="258960B3"/>
    <w:rsid w:val="25F37A15"/>
    <w:rsid w:val="27527C42"/>
    <w:rsid w:val="27A1422B"/>
    <w:rsid w:val="292735CA"/>
    <w:rsid w:val="29FB12BB"/>
    <w:rsid w:val="2A7F1AF8"/>
    <w:rsid w:val="2CA870BC"/>
    <w:rsid w:val="2E361E93"/>
    <w:rsid w:val="2ED24DEF"/>
    <w:rsid w:val="2EDB0ED9"/>
    <w:rsid w:val="308D59F4"/>
    <w:rsid w:val="347A66E2"/>
    <w:rsid w:val="34A57322"/>
    <w:rsid w:val="34F03A75"/>
    <w:rsid w:val="36902848"/>
    <w:rsid w:val="3690593C"/>
    <w:rsid w:val="38101789"/>
    <w:rsid w:val="38686C3D"/>
    <w:rsid w:val="3A2C5BE3"/>
    <w:rsid w:val="3B7314F2"/>
    <w:rsid w:val="3DCC51E1"/>
    <w:rsid w:val="3ED027A6"/>
    <w:rsid w:val="416B13B2"/>
    <w:rsid w:val="425E7C74"/>
    <w:rsid w:val="427B3436"/>
    <w:rsid w:val="42B37995"/>
    <w:rsid w:val="42C91A94"/>
    <w:rsid w:val="42F42236"/>
    <w:rsid w:val="43081296"/>
    <w:rsid w:val="440A6D15"/>
    <w:rsid w:val="45207D3D"/>
    <w:rsid w:val="45E434B6"/>
    <w:rsid w:val="460B7378"/>
    <w:rsid w:val="46545BC4"/>
    <w:rsid w:val="47E52E83"/>
    <w:rsid w:val="48C476DA"/>
    <w:rsid w:val="49195124"/>
    <w:rsid w:val="4A134CCE"/>
    <w:rsid w:val="4A721BB3"/>
    <w:rsid w:val="4ADB7EB8"/>
    <w:rsid w:val="4AF05F62"/>
    <w:rsid w:val="4B7372B2"/>
    <w:rsid w:val="4BC56960"/>
    <w:rsid w:val="4C514533"/>
    <w:rsid w:val="4E95464E"/>
    <w:rsid w:val="4EEC5AAC"/>
    <w:rsid w:val="4FF02BC1"/>
    <w:rsid w:val="506C6C85"/>
    <w:rsid w:val="5229299F"/>
    <w:rsid w:val="52730E79"/>
    <w:rsid w:val="52A8074C"/>
    <w:rsid w:val="52DE0D12"/>
    <w:rsid w:val="5420431A"/>
    <w:rsid w:val="542717F6"/>
    <w:rsid w:val="54AA14CE"/>
    <w:rsid w:val="54F87F6D"/>
    <w:rsid w:val="563F5A18"/>
    <w:rsid w:val="566D17DA"/>
    <w:rsid w:val="5744640D"/>
    <w:rsid w:val="57573C43"/>
    <w:rsid w:val="576E5E72"/>
    <w:rsid w:val="596859C5"/>
    <w:rsid w:val="5C645068"/>
    <w:rsid w:val="5C8B4CE6"/>
    <w:rsid w:val="5CC22793"/>
    <w:rsid w:val="5DA30FA1"/>
    <w:rsid w:val="5DB2780F"/>
    <w:rsid w:val="5DC869AD"/>
    <w:rsid w:val="5EE21D4C"/>
    <w:rsid w:val="5F7A47B3"/>
    <w:rsid w:val="5FDC5708"/>
    <w:rsid w:val="603C44BE"/>
    <w:rsid w:val="611E25BA"/>
    <w:rsid w:val="62570573"/>
    <w:rsid w:val="63003B76"/>
    <w:rsid w:val="633A09BC"/>
    <w:rsid w:val="64715347"/>
    <w:rsid w:val="65DB268E"/>
    <w:rsid w:val="66C05485"/>
    <w:rsid w:val="6845438B"/>
    <w:rsid w:val="69F56265"/>
    <w:rsid w:val="6C050B3D"/>
    <w:rsid w:val="6C5436A9"/>
    <w:rsid w:val="6C811837"/>
    <w:rsid w:val="6D974F6C"/>
    <w:rsid w:val="6F900B9F"/>
    <w:rsid w:val="6F9A29CC"/>
    <w:rsid w:val="71140A78"/>
    <w:rsid w:val="71C22C20"/>
    <w:rsid w:val="72156344"/>
    <w:rsid w:val="728B3E19"/>
    <w:rsid w:val="73E73E89"/>
    <w:rsid w:val="74134920"/>
    <w:rsid w:val="74B12BDF"/>
    <w:rsid w:val="758C0595"/>
    <w:rsid w:val="77251D39"/>
    <w:rsid w:val="77B05C5D"/>
    <w:rsid w:val="782C2738"/>
    <w:rsid w:val="78CD32AC"/>
    <w:rsid w:val="79F01792"/>
    <w:rsid w:val="7A622D59"/>
    <w:rsid w:val="7BE03D06"/>
    <w:rsid w:val="7C1745BF"/>
    <w:rsid w:val="7C2B7F7B"/>
    <w:rsid w:val="7C531E9E"/>
    <w:rsid w:val="7F7864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character" w:styleId="10">
    <w:name w:val="Hyperlink"/>
    <w:basedOn w:val="9"/>
    <w:uiPriority w:val="0"/>
    <w:rPr>
      <w:color w:val="0000FF"/>
      <w:u w:val="single"/>
    </w:rPr>
  </w:style>
  <w:style w:type="paragraph" w:customStyle="1" w:styleId="11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王道～磊</cp:lastModifiedBy>
  <dcterms:modified xsi:type="dcterms:W3CDTF">2020-02-11T03:03:27Z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